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26" w:rsidRDefault="00EC1A26" w:rsidP="00EC1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6B4F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lement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„Unaprjeđenje sustava mjerenja, praćenja i evaluacije rada u pravosuđu</w:t>
      </w:r>
    </w:p>
    <w:p w:rsidR="00EC1A26" w:rsidRPr="006B4F8D" w:rsidRDefault="00EC1A26" w:rsidP="00EC1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C1A26" w:rsidRDefault="00EC1A26" w:rsidP="00EC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13C">
        <w:rPr>
          <w:rFonts w:ascii="Times New Roman" w:eastAsia="Times New Roman" w:hAnsi="Times New Roman" w:cs="Times New Roman"/>
          <w:sz w:val="24"/>
          <w:szCs w:val="24"/>
          <w:lang w:eastAsia="hr-HR"/>
        </w:rPr>
        <w:t>Kako bi se ostvarila kontrola učinkovitosti rada sudaca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9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neophodno je promatrati i ocjenjivati njihov rad te osigurati ravnomjernu raspodjelu sudačkog kadra po sudovima u ovisnosti o radnoj opterećenosti suda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E9213C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Temeljni problem ocjenjivanja sudačkog rada jest pitanje može li se sudački posao iskazati matematičkim putem te je li za ocjenu njegova rada važnije kvantiteta ili kvaliteta odluka.</w:t>
      </w:r>
      <w:r w:rsidRPr="00CE2978">
        <w:t xml:space="preserve"> </w:t>
      </w:r>
      <w:r w:rsidRPr="00CE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ravnomjernog i objektivnog vrednovanja i distribucije predmeta ovim projektom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provedena je </w:t>
      </w:r>
      <w:r w:rsidRPr="00CE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Studija složenosti predmeta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ciljem</w:t>
      </w:r>
      <w:r w:rsidRPr="00CE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identificiranja mogućnosti za </w:t>
      </w:r>
      <w:r w:rsidRPr="00CE2978">
        <w:rPr>
          <w:rFonts w:ascii="Times New Roman" w:eastAsia="Times New Roman" w:hAnsi="Times New Roman" w:cs="Times New Roman"/>
          <w:sz w:val="24"/>
          <w:szCs w:val="24"/>
          <w:lang w:eastAsia="hr-HR"/>
        </w:rPr>
        <w:t>unapređenj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CE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Okvirnih mjerila za rad sudaca i Metodologije izrade ocjene obnašanja sudačke dužnosti.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C1A26" w:rsidRDefault="00EC1A26" w:rsidP="00EC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Predmetnu studiju proveli su vanjski stručnjaci u suradnji sa imenovanom Radnom skupinom za izradu studije složenosti predmeta. Po </w:t>
      </w:r>
      <w:r w:rsidRPr="006B4F8D">
        <w:rPr>
          <w:rFonts w:ascii="Times New Roman" w:eastAsia="Times New Roman" w:hAnsi="Times New Roman" w:cs="Times New Roman"/>
          <w:sz w:val="24"/>
          <w:szCs w:val="24"/>
          <w:lang w:eastAsia="hr-HR"/>
        </w:rPr>
        <w:t>usuglašavanj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metodologije provedbe Studije, </w:t>
      </w:r>
      <w:r w:rsidRPr="006B4F8D">
        <w:rPr>
          <w:rFonts w:ascii="Times New Roman" w:eastAsia="Times New Roman" w:hAnsi="Times New Roman" w:cs="Times New Roman"/>
          <w:sz w:val="24"/>
          <w:szCs w:val="24"/>
          <w:lang w:eastAsia="hr-HR"/>
        </w:rPr>
        <w:t>vanjski stručnjaci pristupi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</w:t>
      </w:r>
      <w:r w:rsidRPr="006B4F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 samoj</w:t>
      </w:r>
      <w:r w:rsidRPr="006B4F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provedbi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bi potom prezentirali</w:t>
      </w:r>
      <w:r w:rsidRPr="006B4F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rezultate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izradili</w:t>
      </w:r>
      <w:r w:rsidRPr="006B4F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 u kojem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 dane</w:t>
      </w:r>
      <w:r w:rsidRPr="006B4F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preporuke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poboljšanje relevantnih </w:t>
      </w:r>
      <w:proofErr w:type="spellStart"/>
      <w:r w:rsidRPr="00B57474">
        <w:rPr>
          <w:rFonts w:ascii="Times New Roman" w:eastAsia="Times New Roman" w:hAnsi="Times New Roman" w:cs="Times New Roman"/>
          <w:sz w:val="24"/>
          <w:szCs w:val="24"/>
          <w:lang w:eastAsia="hr-HR"/>
        </w:rPr>
        <w:t>podzakonskih</w:t>
      </w:r>
      <w:proofErr w:type="spellEnd"/>
      <w:r w:rsidRPr="00B574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Naposljetku, održan je </w:t>
      </w:r>
      <w:r w:rsidRPr="008C4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stručni skup (suci, predstavnici Ministarstva pravosuđa) na kojem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8C41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vanjski stručnjaci i članovi radne skupine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prezentirali rezultate s</w:t>
      </w:r>
      <w:r w:rsidRPr="008C41F0">
        <w:rPr>
          <w:rFonts w:ascii="Times New Roman" w:eastAsia="Times New Roman" w:hAnsi="Times New Roman" w:cs="Times New Roman"/>
          <w:sz w:val="24"/>
          <w:szCs w:val="24"/>
          <w:lang w:eastAsia="hr-HR"/>
        </w:rPr>
        <w:t>tudije složenosti predmeta i preporuke za unapređenje provedbenih propisa.</w:t>
      </w:r>
    </w:p>
    <w:p w:rsidR="00645D5C" w:rsidRDefault="00645D5C" w:rsidP="00EC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5D5C" w:rsidRDefault="00645D5C" w:rsidP="0064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 u okviru ovog elementa provodile su se tijekom 2019. i 2020. godine. </w:t>
      </w:r>
    </w:p>
    <w:p w:rsidR="00645D5C" w:rsidRDefault="00645D5C" w:rsidP="00EC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4061" w:rsidRDefault="008E6100">
      <w:bookmarkStart w:id="0" w:name="_GoBack"/>
      <w:bookmarkEnd w:id="0"/>
    </w:p>
    <w:sectPr w:rsidR="00D4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26"/>
    <w:rsid w:val="003723D4"/>
    <w:rsid w:val="00645D5C"/>
    <w:rsid w:val="008E6100"/>
    <w:rsid w:val="00BB7361"/>
    <w:rsid w:val="00D31601"/>
    <w:rsid w:val="00EA4310"/>
    <w:rsid w:val="00EC1A26"/>
    <w:rsid w:val="00F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9BDD8-3D4C-48F4-A5F1-30FDBB8A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A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Jurman</dc:creator>
  <cp:keywords/>
  <dc:description/>
  <cp:lastModifiedBy>Marija Jurman</cp:lastModifiedBy>
  <cp:revision>3</cp:revision>
  <dcterms:created xsi:type="dcterms:W3CDTF">2021-08-25T05:59:00Z</dcterms:created>
  <dcterms:modified xsi:type="dcterms:W3CDTF">2021-08-30T13:16:00Z</dcterms:modified>
</cp:coreProperties>
</file>